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1F8B" w14:textId="5200996F" w:rsidR="008622F1" w:rsidRDefault="00224265" w:rsidP="008622F1">
      <w:pPr>
        <w:jc w:val="center"/>
        <w:rPr>
          <w:b/>
          <w:bCs/>
        </w:rPr>
      </w:pPr>
      <w:r>
        <w:rPr>
          <w:b/>
          <w:bCs/>
        </w:rPr>
        <w:t>NAMŲ</w:t>
      </w:r>
      <w:r w:rsidR="008622F1" w:rsidRPr="00562D0A">
        <w:rPr>
          <w:b/>
          <w:bCs/>
        </w:rPr>
        <w:t xml:space="preserve"> ŪKIO NARIO SUTIKIMAS</w:t>
      </w:r>
    </w:p>
    <w:p w14:paraId="5922E605" w14:textId="2ABEF0AF" w:rsidR="008622F1" w:rsidRPr="00562D0A" w:rsidRDefault="008622F1" w:rsidP="008622F1">
      <w:pPr>
        <w:jc w:val="center"/>
        <w:rPr>
          <w:i/>
          <w:iCs/>
        </w:rPr>
      </w:pPr>
      <w:r w:rsidRPr="00562D0A">
        <w:rPr>
          <w:i/>
          <w:iCs/>
          <w:highlight w:val="yellow"/>
        </w:rPr>
        <w:t xml:space="preserve">(pateikiami atskirai pasirašyti kiekvieno </w:t>
      </w:r>
      <w:r w:rsidRPr="00224265">
        <w:rPr>
          <w:b/>
          <w:bCs/>
          <w:i/>
          <w:iCs/>
          <w:highlight w:val="yellow"/>
        </w:rPr>
        <w:t>pilnamečio</w:t>
      </w:r>
      <w:r w:rsidRPr="00562D0A">
        <w:rPr>
          <w:i/>
          <w:iCs/>
          <w:highlight w:val="yellow"/>
        </w:rPr>
        <w:t xml:space="preserve"> </w:t>
      </w:r>
      <w:r w:rsidR="00224265">
        <w:rPr>
          <w:i/>
          <w:iCs/>
          <w:highlight w:val="yellow"/>
        </w:rPr>
        <w:t xml:space="preserve">namų </w:t>
      </w:r>
      <w:r w:rsidRPr="00562D0A">
        <w:rPr>
          <w:i/>
          <w:iCs/>
          <w:highlight w:val="yellow"/>
        </w:rPr>
        <w:t>ūkio nario sutikimai)</w:t>
      </w:r>
      <w:r w:rsidRPr="00562D0A">
        <w:rPr>
          <w:i/>
          <w:iCs/>
        </w:rPr>
        <w:t xml:space="preserve"> </w:t>
      </w:r>
    </w:p>
    <w:p w14:paraId="2ADF3572" w14:textId="77777777" w:rsidR="008622F1" w:rsidRPr="00562D0A" w:rsidRDefault="008622F1" w:rsidP="008622F1"/>
    <w:p w14:paraId="501211E8" w14:textId="77777777" w:rsidR="008622F1" w:rsidRDefault="008622F1" w:rsidP="008622F1"/>
    <w:p w14:paraId="6045D3A9" w14:textId="77777777" w:rsidR="008622F1" w:rsidRDefault="008622F1" w:rsidP="008622F1"/>
    <w:p w14:paraId="71D5E730" w14:textId="3CDF326E" w:rsidR="008622F1" w:rsidRDefault="008622F1" w:rsidP="008622F1">
      <w:pPr>
        <w:jc w:val="both"/>
        <w:rPr>
          <w:bCs/>
        </w:rPr>
      </w:pPr>
      <w:r>
        <w:rPr>
          <w:bCs/>
        </w:rPr>
        <w:t xml:space="preserve">Sutinku, </w:t>
      </w:r>
      <w:r w:rsidRPr="00AB6BCA">
        <w:rPr>
          <w:bCs/>
        </w:rPr>
        <w:t xml:space="preserve">prieš pradedant mano </w:t>
      </w:r>
      <w:r w:rsidR="00224265">
        <w:rPr>
          <w:bCs/>
        </w:rPr>
        <w:t>namų</w:t>
      </w:r>
      <w:r>
        <w:rPr>
          <w:bCs/>
        </w:rPr>
        <w:t xml:space="preserve"> ūkio nariui </w:t>
      </w:r>
      <w:r w:rsidRPr="00AB6BCA">
        <w:rPr>
          <w:bCs/>
        </w:rPr>
        <w:t>dalyvauti kontaktinio ugdymo procese,</w:t>
      </w:r>
      <w:r>
        <w:rPr>
          <w:bCs/>
        </w:rPr>
        <w:t xml:space="preserve"> dalyvauti </w:t>
      </w:r>
      <w:r w:rsidRPr="00AB6BCA">
        <w:rPr>
          <w:bCs/>
        </w:rPr>
        <w:t>atli</w:t>
      </w:r>
      <w:r>
        <w:rPr>
          <w:bCs/>
        </w:rPr>
        <w:t xml:space="preserve">ekant viso </w:t>
      </w:r>
      <w:r w:rsidR="00224265">
        <w:rPr>
          <w:bCs/>
        </w:rPr>
        <w:t>namų</w:t>
      </w:r>
      <w:r w:rsidRPr="00AB6BCA">
        <w:rPr>
          <w:bCs/>
        </w:rPr>
        <w:t xml:space="preserve"> ūkio </w:t>
      </w:r>
      <w:r w:rsidR="00224265">
        <w:rPr>
          <w:bCs/>
        </w:rPr>
        <w:t xml:space="preserve">profilaktinį </w:t>
      </w:r>
      <w:r w:rsidRPr="00AB6BCA">
        <w:rPr>
          <w:bCs/>
        </w:rPr>
        <w:t>COVID-19 ligos nustatymo tyrimą.</w:t>
      </w:r>
    </w:p>
    <w:p w14:paraId="361312C0" w14:textId="77777777" w:rsidR="008622F1" w:rsidRDefault="008622F1" w:rsidP="008622F1">
      <w:pPr>
        <w:jc w:val="both"/>
        <w:rPr>
          <w:bCs/>
        </w:rPr>
      </w:pPr>
      <w:r>
        <w:rPr>
          <w:bCs/>
        </w:rPr>
        <w:t xml:space="preserve">Sutinku su šiam tyrimui reikalingų mano asmens duomenų pateikimu ir tvarkymu. </w:t>
      </w:r>
    </w:p>
    <w:p w14:paraId="14C32266" w14:textId="20F93727" w:rsidR="008622F1" w:rsidRDefault="008622F1" w:rsidP="008622F1">
      <w:pPr>
        <w:jc w:val="both"/>
      </w:pPr>
      <w:r>
        <w:rPr>
          <w:bCs/>
        </w:rPr>
        <w:t xml:space="preserve">Esu supažindinta (-as) su mano </w:t>
      </w:r>
      <w:r w:rsidR="00224265">
        <w:rPr>
          <w:bCs/>
        </w:rPr>
        <w:t>namų</w:t>
      </w:r>
      <w:r>
        <w:rPr>
          <w:bCs/>
        </w:rPr>
        <w:t xml:space="preserve"> ūkio nario</w:t>
      </w:r>
      <w:r w:rsidR="00224265">
        <w:rPr>
          <w:bCs/>
        </w:rPr>
        <w:t xml:space="preserve"> (-ės) __________________ </w:t>
      </w:r>
      <w:r w:rsidR="00224265" w:rsidRPr="00224265">
        <w:rPr>
          <w:bCs/>
          <w:i/>
          <w:iCs/>
          <w:sz w:val="20"/>
          <w:szCs w:val="20"/>
          <w:highlight w:val="yellow"/>
        </w:rPr>
        <w:t>[nurodomas namų ūkio nario, pateikusio pagrindinį sutikimą]</w:t>
      </w:r>
      <w:r>
        <w:rPr>
          <w:bCs/>
        </w:rPr>
        <w:t>, atstovaujančio</w:t>
      </w:r>
      <w:r w:rsidR="00224265">
        <w:rPr>
          <w:bCs/>
        </w:rPr>
        <w:t xml:space="preserve"> (-ios)</w:t>
      </w:r>
      <w:r>
        <w:rPr>
          <w:bCs/>
        </w:rPr>
        <w:t xml:space="preserve"> kontaktinio ugdymo procese siekiantį dalyvauti mok</w:t>
      </w:r>
      <w:r w:rsidR="00BF04A9">
        <w:rPr>
          <w:bCs/>
        </w:rPr>
        <w:t>in</w:t>
      </w:r>
      <w:r>
        <w:rPr>
          <w:bCs/>
        </w:rPr>
        <w:t xml:space="preserve">į (-ę), teikiamu prašymu ir sutikimu, kuriame detaliai pateikta informacija apie </w:t>
      </w:r>
      <w:r w:rsidR="00224265">
        <w:rPr>
          <w:bCs/>
        </w:rPr>
        <w:t xml:space="preserve">namų </w:t>
      </w:r>
      <w:r>
        <w:rPr>
          <w:bCs/>
        </w:rPr>
        <w:t>ūkio narių asmens duomenų tvarkymą</w:t>
      </w:r>
      <w:r w:rsidR="00224265">
        <w:rPr>
          <w:bCs/>
        </w:rPr>
        <w:t xml:space="preserve"> ir dalyvavimą profilaktiniame tyrime</w:t>
      </w:r>
      <w:r>
        <w:rPr>
          <w:bCs/>
        </w:rPr>
        <w:t xml:space="preserve"> ir galimą </w:t>
      </w:r>
      <w:r w:rsidR="00224265">
        <w:rPr>
          <w:bCs/>
        </w:rPr>
        <w:t xml:space="preserve">asmens duomenų </w:t>
      </w:r>
      <w:r>
        <w:rPr>
          <w:bCs/>
        </w:rPr>
        <w:t>perdavimą tretiesiems asmenims, susijusiems su</w:t>
      </w:r>
      <w:r w:rsidR="00224265">
        <w:rPr>
          <w:bCs/>
        </w:rPr>
        <w:t xml:space="preserve"> profilaktinio</w:t>
      </w:r>
      <w:r>
        <w:rPr>
          <w:bCs/>
        </w:rPr>
        <w:t xml:space="preserve"> tyrimo proceso organizavimu ir vykdymu bei kitomis </w:t>
      </w:r>
      <w:r w:rsidR="00224265">
        <w:rPr>
          <w:bCs/>
        </w:rPr>
        <w:t xml:space="preserve">profilaktinio tyrimo organizavimo, </w:t>
      </w:r>
      <w:r>
        <w:rPr>
          <w:bCs/>
        </w:rPr>
        <w:t xml:space="preserve">duomenų tvarkymo, atliekant </w:t>
      </w:r>
      <w:r w:rsidR="00224265">
        <w:rPr>
          <w:bCs/>
        </w:rPr>
        <w:t xml:space="preserve">namų </w:t>
      </w:r>
      <w:r>
        <w:rPr>
          <w:bCs/>
        </w:rPr>
        <w:t xml:space="preserve">ūkio tyrimą, nuostatomis, asmens duomenų tvarkymo apimtimi ir tikslu ir su jomis sutinku.  </w:t>
      </w:r>
    </w:p>
    <w:p w14:paraId="1D0B63F2" w14:textId="77777777" w:rsidR="008622F1" w:rsidRDefault="008622F1" w:rsidP="008622F1"/>
    <w:p w14:paraId="5905F9ED" w14:textId="77777777" w:rsidR="008622F1" w:rsidRDefault="008622F1" w:rsidP="008622F1"/>
    <w:p w14:paraId="5551F015" w14:textId="77777777" w:rsidR="008622F1" w:rsidRDefault="008622F1" w:rsidP="008622F1"/>
    <w:p w14:paraId="4374408D" w14:textId="77777777" w:rsidR="008622F1" w:rsidRDefault="008622F1" w:rsidP="008622F1"/>
    <w:p w14:paraId="5DDD42C7" w14:textId="77777777" w:rsidR="008622F1" w:rsidRDefault="008622F1" w:rsidP="008622F1"/>
    <w:tbl>
      <w:tblPr>
        <w:tblW w:w="7009" w:type="dxa"/>
        <w:jc w:val="right"/>
        <w:tblLayout w:type="fixed"/>
        <w:tblLook w:val="04A0" w:firstRow="1" w:lastRow="0" w:firstColumn="1" w:lastColumn="0" w:noHBand="0" w:noVBand="1"/>
      </w:tblPr>
      <w:tblGrid>
        <w:gridCol w:w="1424"/>
        <w:gridCol w:w="292"/>
        <w:gridCol w:w="1458"/>
        <w:gridCol w:w="292"/>
        <w:gridCol w:w="291"/>
        <w:gridCol w:w="984"/>
        <w:gridCol w:w="284"/>
        <w:gridCol w:w="1701"/>
        <w:gridCol w:w="283"/>
      </w:tblGrid>
      <w:tr w:rsidR="008622F1" w:rsidRPr="00BC7610" w14:paraId="22998409" w14:textId="77777777" w:rsidTr="006A4510">
        <w:trPr>
          <w:trHeight w:val="20"/>
          <w:jc w:val="right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0C57B92B" w14:textId="77777777" w:rsidR="008622F1" w:rsidRPr="00BC7610" w:rsidRDefault="008622F1" w:rsidP="006A4510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  <w:shd w:val="clear" w:color="auto" w:fill="auto"/>
          </w:tcPr>
          <w:p w14:paraId="1C67572D" w14:textId="77777777" w:rsidR="008622F1" w:rsidRPr="00BC7610" w:rsidRDefault="008622F1" w:rsidP="006A451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438827CC" w14:textId="77777777" w:rsidR="008622F1" w:rsidRPr="00BC7610" w:rsidRDefault="008622F1" w:rsidP="006A4510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  <w:shd w:val="clear" w:color="auto" w:fill="auto"/>
          </w:tcPr>
          <w:p w14:paraId="596B9DC4" w14:textId="77777777" w:rsidR="008622F1" w:rsidRPr="00BC7610" w:rsidRDefault="008622F1" w:rsidP="006A4510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10904E2F" w14:textId="77777777" w:rsidR="008622F1" w:rsidRPr="00BC7610" w:rsidRDefault="008622F1" w:rsidP="006A451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0B141CB8" w14:textId="77777777" w:rsidR="008622F1" w:rsidRPr="00BC7610" w:rsidRDefault="008622F1" w:rsidP="006A451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D9E88CD" w14:textId="77777777" w:rsidR="008622F1" w:rsidRPr="00BC7610" w:rsidRDefault="008622F1" w:rsidP="006A45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5F2DEA9" w14:textId="77777777" w:rsidR="008622F1" w:rsidRPr="00BC7610" w:rsidRDefault="008622F1" w:rsidP="006A4510">
            <w:pPr>
              <w:pStyle w:val="Betarp1"/>
              <w:rPr>
                <w:rFonts w:ascii="Times New Roman" w:hAnsi="Times New Roman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14:paraId="3154F075" w14:textId="77777777" w:rsidR="008622F1" w:rsidRPr="00BC7610" w:rsidRDefault="008622F1" w:rsidP="006A4510">
            <w:pPr>
              <w:rPr>
                <w:sz w:val="22"/>
                <w:szCs w:val="22"/>
              </w:rPr>
            </w:pPr>
          </w:p>
        </w:tc>
      </w:tr>
      <w:tr w:rsidR="008622F1" w:rsidRPr="00D72BDA" w14:paraId="493C06E1" w14:textId="77777777" w:rsidTr="006A4510">
        <w:trPr>
          <w:trHeight w:val="20"/>
          <w:jc w:val="right"/>
        </w:trPr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</w:tcPr>
          <w:p w14:paraId="766B0457" w14:textId="77777777" w:rsidR="008622F1" w:rsidRPr="00C8679E" w:rsidRDefault="008622F1" w:rsidP="006A4510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C8679E">
              <w:rPr>
                <w:rFonts w:ascii="Times New Roman" w:hAnsi="Times New Roman"/>
                <w:sz w:val="20"/>
                <w:szCs w:val="20"/>
              </w:rPr>
              <w:t>vardas</w:t>
            </w:r>
          </w:p>
        </w:tc>
        <w:tc>
          <w:tcPr>
            <w:tcW w:w="292" w:type="dxa"/>
            <w:shd w:val="clear" w:color="auto" w:fill="auto"/>
          </w:tcPr>
          <w:p w14:paraId="02926ADB" w14:textId="77777777" w:rsidR="008622F1" w:rsidRPr="00C8679E" w:rsidRDefault="008622F1" w:rsidP="006A4510">
            <w:pPr>
              <w:pStyle w:val="Betar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14:paraId="461A00BE" w14:textId="77777777" w:rsidR="008622F1" w:rsidRPr="00C8679E" w:rsidRDefault="008622F1" w:rsidP="006A4510">
            <w:pPr>
              <w:pStyle w:val="Betar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79E">
              <w:rPr>
                <w:rFonts w:ascii="Times New Roman" w:hAnsi="Times New Roman"/>
                <w:sz w:val="20"/>
                <w:szCs w:val="20"/>
              </w:rPr>
              <w:t>pavardė</w:t>
            </w:r>
          </w:p>
        </w:tc>
        <w:tc>
          <w:tcPr>
            <w:tcW w:w="292" w:type="dxa"/>
            <w:shd w:val="clear" w:color="auto" w:fill="auto"/>
          </w:tcPr>
          <w:p w14:paraId="6E9B40CE" w14:textId="77777777" w:rsidR="008622F1" w:rsidRPr="00C8679E" w:rsidRDefault="008622F1" w:rsidP="006A4510">
            <w:pPr>
              <w:pStyle w:val="Betar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5121020" w14:textId="77777777" w:rsidR="008622F1" w:rsidRPr="00C8679E" w:rsidRDefault="008622F1" w:rsidP="006A4510">
            <w:pPr>
              <w:pStyle w:val="Betar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14:paraId="31018E0B" w14:textId="77777777" w:rsidR="008622F1" w:rsidRPr="00C8679E" w:rsidRDefault="008622F1" w:rsidP="006A4510">
            <w:pPr>
              <w:pStyle w:val="Betar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79E">
              <w:rPr>
                <w:rFonts w:ascii="Times New Roman" w:hAnsi="Times New Roman"/>
                <w:sz w:val="20"/>
                <w:szCs w:val="20"/>
              </w:rPr>
              <w:t>parašas</w:t>
            </w:r>
          </w:p>
        </w:tc>
        <w:tc>
          <w:tcPr>
            <w:tcW w:w="284" w:type="dxa"/>
            <w:shd w:val="clear" w:color="auto" w:fill="auto"/>
          </w:tcPr>
          <w:p w14:paraId="23B2FD7C" w14:textId="77777777" w:rsidR="008622F1" w:rsidRPr="00C8679E" w:rsidRDefault="008622F1" w:rsidP="006A4510">
            <w:pPr>
              <w:pStyle w:val="Betar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4B34E72" w14:textId="77777777" w:rsidR="008622F1" w:rsidRPr="00C8679E" w:rsidRDefault="008622F1" w:rsidP="006A4510">
            <w:pPr>
              <w:pStyle w:val="Betar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79E">
              <w:rPr>
                <w:rFonts w:ascii="Times New Roman" w:hAnsi="Times New Roman"/>
                <w:sz w:val="20"/>
                <w:szCs w:val="20"/>
              </w:rPr>
              <w:t>pasirašymo data</w:t>
            </w:r>
          </w:p>
        </w:tc>
        <w:tc>
          <w:tcPr>
            <w:tcW w:w="283" w:type="dxa"/>
            <w:shd w:val="clear" w:color="auto" w:fill="auto"/>
          </w:tcPr>
          <w:p w14:paraId="0DD5416F" w14:textId="77777777" w:rsidR="008622F1" w:rsidRPr="00D72BDA" w:rsidRDefault="008622F1" w:rsidP="006A4510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0D17D" w14:textId="77777777" w:rsidR="008622F1" w:rsidRDefault="008622F1" w:rsidP="008622F1"/>
    <w:p w14:paraId="1D6D0017" w14:textId="77777777" w:rsidR="000E34E6" w:rsidRDefault="000E34E6"/>
    <w:sectPr w:rsidR="000E34E6" w:rsidSect="00224265">
      <w:pgSz w:w="11906" w:h="16838"/>
      <w:pgMar w:top="1440" w:right="849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F1"/>
    <w:rsid w:val="000E34E6"/>
    <w:rsid w:val="00224265"/>
    <w:rsid w:val="00694B82"/>
    <w:rsid w:val="008622F1"/>
    <w:rsid w:val="00BF04A9"/>
    <w:rsid w:val="00C5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1632"/>
  <w15:chartTrackingRefBased/>
  <w15:docId w15:val="{464ED45C-329F-4172-90E0-1B7308A2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arp1">
    <w:name w:val="Be tarpų1"/>
    <w:basedOn w:val="Normal"/>
    <w:uiPriority w:val="1"/>
    <w:qFormat/>
    <w:rsid w:val="008622F1"/>
    <w:rPr>
      <w:rFonts w:ascii="Calibri" w:hAnsi="Calibr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Leonavičiūtė</dc:creator>
  <cp:keywords/>
  <dc:description/>
  <cp:lastModifiedBy>Dainora-PC</cp:lastModifiedBy>
  <cp:revision>2</cp:revision>
  <dcterms:created xsi:type="dcterms:W3CDTF">2021-03-19T11:05:00Z</dcterms:created>
  <dcterms:modified xsi:type="dcterms:W3CDTF">2021-03-19T11:05:00Z</dcterms:modified>
</cp:coreProperties>
</file>